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spacing w:line="240" w:lineRule="auto"/>
        <w:contextualSpacing w:val="0"/>
      </w:pPr>
      <w:r w:rsidDel="00000000" w:rsidR="00000000" w:rsidRPr="00000000">
        <w:rPr>
          <w:rFonts w:ascii="Times New Roman" w:cs="Times New Roman" w:eastAsia="Times New Roman" w:hAnsi="Times New Roman"/>
          <w:sz w:val="96"/>
          <w:szCs w:val="96"/>
          <w:rtl w:val="0"/>
        </w:rPr>
        <w:t xml:space="preserve">Memorandum</w:t>
      </w:r>
    </w:p>
    <w:p w:rsidR="00000000" w:rsidDel="00000000" w:rsidP="00000000" w:rsidRDefault="00000000" w:rsidRPr="00000000">
      <w:pPr>
        <w:spacing w:line="240" w:lineRule="auto"/>
        <w:contextualSpacing w:val="0"/>
      </w:pPr>
      <w:bookmarkStart w:colFirst="0" w:colLast="0" w:name="_gjdgxs" w:id="0"/>
      <w:bookmarkEnd w:id="0"/>
      <w:r w:rsidDel="00000000" w:rsidR="00000000" w:rsidRPr="00000000">
        <w:rPr>
          <w:rFonts w:ascii="Times New Roman" w:cs="Times New Roman" w:eastAsia="Times New Roman" w:hAnsi="Times New Roman"/>
          <w:b w:val="1"/>
          <w:sz w:val="24"/>
          <w:szCs w:val="24"/>
          <w:rtl w:val="0"/>
        </w:rPr>
        <w:t xml:space="preserve">TO: </w:t>
      </w:r>
      <w:r w:rsidDel="00000000" w:rsidR="00000000" w:rsidRPr="00000000">
        <w:rPr>
          <w:rFonts w:ascii="Times New Roman" w:cs="Times New Roman" w:eastAsia="Times New Roman" w:hAnsi="Times New Roman"/>
          <w:sz w:val="24"/>
          <w:szCs w:val="24"/>
          <w:rtl w:val="0"/>
        </w:rPr>
        <w:t xml:space="preserve">Whom it may concern</w:t>
      </w:r>
    </w:p>
    <w:p w:rsidR="00000000" w:rsidDel="00000000" w:rsidP="00000000" w:rsidRDefault="00000000" w:rsidRPr="00000000">
      <w:pPr>
        <w:spacing w:line="240" w:lineRule="auto"/>
        <w:contextualSpacing w:val="0"/>
      </w:pPr>
      <w:r w:rsidDel="00000000" w:rsidR="00000000" w:rsidRPr="00000000">
        <w:rPr>
          <w:rFonts w:ascii="Times New Roman" w:cs="Times New Roman" w:eastAsia="Times New Roman" w:hAnsi="Times New Roman"/>
          <w:b w:val="1"/>
          <w:sz w:val="24"/>
          <w:szCs w:val="24"/>
          <w:rtl w:val="0"/>
        </w:rPr>
        <w:t xml:space="preserve">FROM:</w:t>
      </w:r>
      <w:r w:rsidDel="00000000" w:rsidR="00000000" w:rsidRPr="00000000">
        <w:rPr>
          <w:rFonts w:ascii="Times New Roman" w:cs="Times New Roman" w:eastAsia="Times New Roman" w:hAnsi="Times New Roman"/>
          <w:sz w:val="24"/>
          <w:szCs w:val="24"/>
          <w:rtl w:val="0"/>
        </w:rPr>
        <w:t xml:space="preserve"> Emily Uthoff</w:t>
      </w:r>
    </w:p>
    <w:p w:rsidR="00000000" w:rsidDel="00000000" w:rsidP="00000000" w:rsidRDefault="00000000" w:rsidRPr="00000000">
      <w:pPr>
        <w:spacing w:line="240" w:lineRule="auto"/>
        <w:contextualSpacing w:val="0"/>
      </w:pPr>
      <w:r w:rsidDel="00000000" w:rsidR="00000000" w:rsidRPr="00000000">
        <w:rPr>
          <w:rFonts w:ascii="Times New Roman" w:cs="Times New Roman" w:eastAsia="Times New Roman" w:hAnsi="Times New Roman"/>
          <w:b w:val="1"/>
          <w:sz w:val="24"/>
          <w:szCs w:val="24"/>
          <w:rtl w:val="0"/>
        </w:rPr>
        <w:t xml:space="preserve">DATE:</w:t>
      </w:r>
      <w:r w:rsidDel="00000000" w:rsidR="00000000" w:rsidRPr="00000000">
        <w:rPr>
          <w:rFonts w:ascii="Times New Roman" w:cs="Times New Roman" w:eastAsia="Times New Roman" w:hAnsi="Times New Roman"/>
          <w:sz w:val="24"/>
          <w:szCs w:val="24"/>
          <w:rtl w:val="0"/>
        </w:rPr>
        <w:t xml:space="preserve"> 26 November 2016</w:t>
      </w:r>
    </w:p>
    <w:p w:rsidR="00000000" w:rsidDel="00000000" w:rsidP="00000000" w:rsidRDefault="00000000" w:rsidRPr="00000000">
      <w:pPr>
        <w:spacing w:line="240" w:lineRule="auto"/>
        <w:contextualSpacing w:val="0"/>
      </w:pPr>
      <w:r w:rsidDel="00000000" w:rsidR="00000000" w:rsidRPr="00000000">
        <w:rPr>
          <w:rFonts w:ascii="Times New Roman" w:cs="Times New Roman" w:eastAsia="Times New Roman" w:hAnsi="Times New Roman"/>
          <w:b w:val="1"/>
          <w:sz w:val="24"/>
          <w:szCs w:val="24"/>
          <w:rtl w:val="0"/>
        </w:rPr>
        <w:t xml:space="preserve">SUBJECT:</w:t>
      </w:r>
      <w:r w:rsidDel="00000000" w:rsidR="00000000" w:rsidRPr="00000000">
        <w:rPr>
          <w:rFonts w:ascii="Times New Roman" w:cs="Times New Roman" w:eastAsia="Times New Roman" w:hAnsi="Times New Roman"/>
          <w:sz w:val="24"/>
          <w:szCs w:val="24"/>
          <w:rtl w:val="0"/>
        </w:rPr>
        <w:t xml:space="preserve"> People to play board games with</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Fonts w:ascii="Times New Roman" w:cs="Times New Roman" w:eastAsia="Times New Roman" w:hAnsi="Times New Roman"/>
          <w:sz w:val="24"/>
          <w:szCs w:val="24"/>
          <w:rtl w:val="0"/>
        </w:rPr>
        <w:tab/>
        <w:t xml:space="preserve">This memo discusses the people to play games with.  This starts with finding the people to play games with, which may mean recruiting new people.  There are people who are more preferable to play with and people who are more problematic when they play games.</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Fonts w:ascii="Times New Roman" w:cs="Times New Roman" w:eastAsia="Times New Roman" w:hAnsi="Times New Roman"/>
          <w:b w:val="1"/>
          <w:sz w:val="28"/>
          <w:szCs w:val="28"/>
          <w:rtl w:val="0"/>
        </w:rPr>
        <w:t xml:space="preserve">People to play board games with</w:t>
      </w:r>
    </w:p>
    <w:p w:rsidR="00000000" w:rsidDel="00000000" w:rsidP="00000000" w:rsidRDefault="00000000" w:rsidRPr="00000000">
      <w:pPr>
        <w:spacing w:line="240" w:lineRule="auto"/>
        <w:contextualSpacing w:val="0"/>
      </w:pPr>
      <w:r w:rsidDel="00000000" w:rsidR="00000000" w:rsidRPr="00000000">
        <w:rPr>
          <w:rFonts w:ascii="Times New Roman" w:cs="Times New Roman" w:eastAsia="Times New Roman" w:hAnsi="Times New Roman"/>
          <w:b w:val="1"/>
          <w:sz w:val="24"/>
          <w:szCs w:val="24"/>
          <w:rtl w:val="0"/>
        </w:rPr>
        <w:t xml:space="preserve">Recruiting new people</w:t>
      </w:r>
    </w:p>
    <w:p w:rsidR="00000000" w:rsidDel="00000000" w:rsidP="00000000" w:rsidRDefault="00000000" w:rsidRPr="00000000">
      <w:pPr>
        <w:spacing w:line="240" w:lineRule="auto"/>
        <w:contextualSpacing w:val="0"/>
      </w:pPr>
      <w:r w:rsidDel="00000000" w:rsidR="00000000" w:rsidRPr="00000000">
        <w:rPr>
          <w:rFonts w:ascii="Times New Roman" w:cs="Times New Roman" w:eastAsia="Times New Roman" w:hAnsi="Times New Roman"/>
          <w:sz w:val="24"/>
          <w:szCs w:val="24"/>
          <w:rtl w:val="0"/>
        </w:rPr>
        <w:tab/>
        <w:t xml:space="preserve">The keys to bringing people into the board game hobby are to be inviting and be able to share knowledge.  Being inviting can be in the form of welcoming people to a board game and leaving space in games to allow other people to join in on the game.  The Board Game Club at UW does this well because officers are available to talk to people who stumble upon meetings and be informative.  In other clubs, it is easy to spot out who is new because they look like they don’t know what they are doing.  Often in clubs, the active members assume that the new people will figure out what to do on their own.  In contrast, the Board Game Club makes sure to invite new people in and explain any game a person wants to play rather than making them read the manual.</w:t>
      </w:r>
    </w:p>
    <w:p w:rsidR="00000000" w:rsidDel="00000000" w:rsidP="00000000" w:rsidRDefault="00000000" w:rsidRPr="00000000">
      <w:pPr>
        <w:spacing w:line="240" w:lineRule="auto"/>
        <w:ind w:firstLine="720"/>
        <w:contextualSpacing w:val="0"/>
      </w:pPr>
      <w:r w:rsidDel="00000000" w:rsidR="00000000" w:rsidRPr="00000000">
        <w:rPr>
          <w:rFonts w:ascii="Times New Roman" w:cs="Times New Roman" w:eastAsia="Times New Roman" w:hAnsi="Times New Roman"/>
          <w:sz w:val="24"/>
          <w:szCs w:val="24"/>
          <w:rtl w:val="0"/>
        </w:rPr>
        <w:t xml:space="preserve">Being welcoming also means to ask people what kinds of games they like to play or their experience with board gaming.  This is where the sharing of knowledge comes in.  As a board game hobbyist plays more games, they make connections between games, noting similarities in attributes like mechanics.  For example, if someone said that they like games like Dominion, an experienced hobbyist can recommend other deck building games like Arctic Scavengers or Star Realms.  </w:t>
      </w:r>
    </w:p>
    <w:p w:rsidR="00000000" w:rsidDel="00000000" w:rsidP="00000000" w:rsidRDefault="00000000" w:rsidRPr="00000000">
      <w:pPr>
        <w:spacing w:line="240" w:lineRule="auto"/>
        <w:ind w:firstLine="720"/>
        <w:contextualSpacing w:val="0"/>
      </w:pPr>
      <w:r w:rsidDel="00000000" w:rsidR="00000000" w:rsidRPr="00000000">
        <w:rPr>
          <w:rFonts w:ascii="Times New Roman" w:cs="Times New Roman" w:eastAsia="Times New Roman" w:hAnsi="Times New Roman"/>
          <w:sz w:val="24"/>
          <w:szCs w:val="24"/>
          <w:rtl w:val="0"/>
        </w:rPr>
        <w:t xml:space="preserve">It’s important to identify is a person is not enjoying a game.  Some people aren’t competitive, so they won’t do as well in a competitive game, or they might be quiet, so they’ll just be told what to do in a cooperative game.  Part of being welcoming is not to force board games onto people.  If a new person really enjoys board games and wants to continue, that’s great, but it’s also okay if they don’t want to continue playing board games.  Similar to introduce someone to reading, it sometimes takes finding the right game to get a person interested in playing board games. </w:t>
      </w:r>
    </w:p>
    <w:p w:rsidR="00000000" w:rsidDel="00000000" w:rsidP="00000000" w:rsidRDefault="00000000" w:rsidRPr="00000000">
      <w:pPr>
        <w:spacing w:line="240" w:lineRule="auto"/>
        <w:ind w:firstLine="720"/>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Fonts w:ascii="Times New Roman" w:cs="Times New Roman" w:eastAsia="Times New Roman" w:hAnsi="Times New Roman"/>
          <w:b w:val="1"/>
          <w:sz w:val="24"/>
          <w:szCs w:val="24"/>
          <w:rtl w:val="0"/>
        </w:rPr>
        <w:t xml:space="preserve">The people to choose</w:t>
      </w:r>
    </w:p>
    <w:p w:rsidR="00000000" w:rsidDel="00000000" w:rsidP="00000000" w:rsidRDefault="00000000" w:rsidRPr="00000000">
      <w:pPr>
        <w:spacing w:line="240" w:lineRule="auto"/>
        <w:contextualSpacing w:val="0"/>
      </w:pPr>
      <w:r w:rsidDel="00000000" w:rsidR="00000000" w:rsidRPr="00000000">
        <w:rPr>
          <w:rFonts w:ascii="Times New Roman" w:cs="Times New Roman" w:eastAsia="Times New Roman" w:hAnsi="Times New Roman"/>
          <w:sz w:val="24"/>
          <w:szCs w:val="24"/>
          <w:rtl w:val="0"/>
        </w:rPr>
        <w:tab/>
        <w:t xml:space="preserve">People like to have fun with their friends, so people are going to often play board games with their friends.  Even if a person is playing with complete strangers, “You feel like you’ve known them for a while…”  People often play board games with their friends because it’s easier to organize an event with the people who are contacted often anyways.  Another group of people to select from is family.  Most people are introduced to board gaming by their parents or friends of parents.  While most people play with their family when they begin board gaming, they’re an option to play with later as well.  It’s easy to be selective in who to play with out of friends and family.  A competitive player will want to invite their more competitive family members and friends to play a game.  A social player will want to invite their funny and social friends and family.</w:t>
      </w:r>
    </w:p>
    <w:p w:rsidR="00000000" w:rsidDel="00000000" w:rsidP="00000000" w:rsidRDefault="00000000" w:rsidRPr="00000000">
      <w:pPr>
        <w:spacing w:line="240" w:lineRule="auto"/>
        <w:contextualSpacing w:val="0"/>
      </w:pPr>
      <w:r w:rsidDel="00000000" w:rsidR="00000000" w:rsidRPr="00000000">
        <w:rPr>
          <w:rFonts w:ascii="Times New Roman" w:cs="Times New Roman" w:eastAsia="Times New Roman" w:hAnsi="Times New Roman"/>
          <w:sz w:val="24"/>
          <w:szCs w:val="24"/>
          <w:rtl w:val="0"/>
        </w:rPr>
        <w:tab/>
        <w:t xml:space="preserve">Choosing people to play with changes a bit when in a group setting, such as the Board Game Club meetings.  While sometimes people bring their friend to play with, there’s usually more mixing of people who don’t often play games together.  One way to pick a group is to see where there is a spot to join.  Another way is to join a group that is having fun.  This can be seen through laughing, smiling and general chatter.</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rPr>
          <w:rFonts w:ascii="Times New Roman" w:cs="Times New Roman" w:eastAsia="Times New Roman" w:hAnsi="Times New Roman"/>
          <w:b w:val="1"/>
          <w:sz w:val="24"/>
          <w:szCs w:val="24"/>
          <w:rtl w:val="0"/>
        </w:rPr>
        <w:t xml:space="preserve">The people to avoid</w:t>
      </w:r>
    </w:p>
    <w:p w:rsidR="00000000" w:rsidDel="00000000" w:rsidP="00000000" w:rsidRDefault="00000000" w:rsidRPr="00000000">
      <w:pPr>
        <w:spacing w:line="240" w:lineRule="auto"/>
        <w:contextualSpacing w:val="0"/>
      </w:pPr>
      <w:r w:rsidDel="00000000" w:rsidR="00000000" w:rsidRPr="00000000">
        <w:rPr>
          <w:rFonts w:ascii="Times New Roman" w:cs="Times New Roman" w:eastAsia="Times New Roman" w:hAnsi="Times New Roman"/>
          <w:sz w:val="24"/>
          <w:szCs w:val="24"/>
          <w:rtl w:val="0"/>
        </w:rPr>
        <w:tab/>
        <w:t xml:space="preserve">Some people are more troublesome to play board games with, and it does not mean that they’re a bad person, but it’s usually more fun or easier to avoid playing games with these people.  The most common issue is when people don’t play to the atmosphere of the game.  Some examples of this are players who are over-competitive during games with high amounts of luck and players who don’t pay attention during strategic games.  A solution to this is identifying these people and then selecting a game accordingly.  Some people are also likely to forget things that happen throughout the course of the game.  There is a similar solution to this, by choosing a short game like Codenames, so they don’t have to remember very much.</w:t>
      </w:r>
    </w:p>
    <w:p w:rsidR="00000000" w:rsidDel="00000000" w:rsidP="00000000" w:rsidRDefault="00000000" w:rsidRPr="00000000">
      <w:pPr>
        <w:spacing w:line="240" w:lineRule="auto"/>
        <w:contextualSpacing w:val="0"/>
      </w:pPr>
      <w:r w:rsidDel="00000000" w:rsidR="00000000" w:rsidRPr="00000000">
        <w:rPr>
          <w:rFonts w:ascii="Times New Roman" w:cs="Times New Roman" w:eastAsia="Times New Roman" w:hAnsi="Times New Roman"/>
          <w:sz w:val="24"/>
          <w:szCs w:val="24"/>
          <w:rtl w:val="0"/>
        </w:rPr>
        <w:tab/>
        <w:t xml:space="preserve">Some players are more actively troublesome.  Some players are frequent cheaters, which is difficult to deal with.  A somewhat aggressive solution to this is to make them sit out from the game until they decide they can play without cheating.  Another solution, which is a lot more difficult to accomplish, is choose a game where all cheating is within the rules of the game.</w:t>
      </w:r>
    </w:p>
    <w:p w:rsidR="00000000" w:rsidDel="00000000" w:rsidP="00000000" w:rsidRDefault="00000000" w:rsidRPr="00000000">
      <w:pPr>
        <w:spacing w:line="240" w:lineRule="auto"/>
        <w:contextualSpacing w:val="0"/>
      </w:pPr>
      <w:r w:rsidDel="00000000" w:rsidR="00000000" w:rsidRPr="00000000">
        <w:rPr>
          <w:rFonts w:ascii="Times New Roman" w:cs="Times New Roman" w:eastAsia="Times New Roman" w:hAnsi="Times New Roman"/>
          <w:sz w:val="24"/>
          <w:szCs w:val="24"/>
          <w:rtl w:val="0"/>
        </w:rPr>
        <w:tab/>
        <w:t xml:space="preserve">Occasionally, there are problem players where the only solution is to avoid playing with them altogether.  This includes people who hold a grudge or are unforgiving.  These people will take previous games into account when starting a new game.  This may mean targeting their aggression at one player in particular because they won the last game.  These players may also let the events in a game affect personal relationships outside of the game.  While board gamers joke that Risk ends friendships, it shouldn’t actually do that.  Feelings about a board game should end once the box closes.</w:t>
      </w:r>
    </w:p>
    <w:p w:rsidR="00000000" w:rsidDel="00000000" w:rsidP="00000000" w:rsidRDefault="00000000" w:rsidRPr="00000000">
      <w:pPr>
        <w:contextualSpacing w:val="0"/>
      </w:pPr>
      <w:r w:rsidDel="00000000" w:rsidR="00000000" w:rsidRPr="00000000">
        <w:rPr>
          <w:rtl w:val="0"/>
        </w:rPr>
      </w:r>
    </w:p>
    <w:sectPr>
      <w:footerReference r:id="rId5" w:type="default"/>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jc w:val="center"/>
    </w:pPr>
    <w:fldSimple w:instr="PAGE" w:fldLock="0" w:dirty="0">
      <w:r w:rsidDel="00000000" w:rsidR="00000000" w:rsidRPr="00000000">
        <w:rPr/>
      </w:r>
    </w:fldSimple>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footer" Target="footer1.xml"/></Relationships>
</file>